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E05160" w:rsidTr="0088487D">
        <w:trPr>
          <w:trHeight w:val="405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5160" w:rsidRPr="00A02E68" w:rsidRDefault="00E05160" w:rsidP="0088487D">
            <w:r w:rsidRPr="0088487D">
              <w:rPr>
                <w:sz w:val="32"/>
              </w:rPr>
              <w:t>Name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160" w:rsidRDefault="00E05160" w:rsidP="0088487D">
            <w:pPr>
              <w:rPr>
                <w:b/>
              </w:rPr>
            </w:pPr>
          </w:p>
        </w:tc>
      </w:tr>
      <w:tr w:rsidR="00E05160" w:rsidTr="00A70A5F">
        <w:tc>
          <w:tcPr>
            <w:tcW w:w="11016" w:type="dxa"/>
            <w:gridSpan w:val="2"/>
          </w:tcPr>
          <w:p w:rsidR="00E05160" w:rsidRPr="00A02E68" w:rsidRDefault="00E05160" w:rsidP="00A70A5F">
            <w:pPr>
              <w:rPr>
                <w:b/>
                <w:sz w:val="12"/>
              </w:rPr>
            </w:pPr>
          </w:p>
        </w:tc>
      </w:tr>
      <w:tr w:rsidR="00E05160" w:rsidTr="0088487D">
        <w:trPr>
          <w:trHeight w:val="387"/>
        </w:trPr>
        <w:tc>
          <w:tcPr>
            <w:tcW w:w="21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05160" w:rsidRPr="00A02E68" w:rsidRDefault="00722FA8" w:rsidP="0088487D">
            <w:r w:rsidRPr="0088487D">
              <w:rPr>
                <w:sz w:val="32"/>
              </w:rPr>
              <w:t>Host Site</w:t>
            </w:r>
          </w:p>
        </w:tc>
        <w:tc>
          <w:tcPr>
            <w:tcW w:w="8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160" w:rsidRDefault="00E05160" w:rsidP="0088487D">
            <w:pPr>
              <w:rPr>
                <w:b/>
              </w:rPr>
            </w:pPr>
          </w:p>
        </w:tc>
      </w:tr>
    </w:tbl>
    <w:p w:rsidR="00D378ED" w:rsidRDefault="00D378ED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D378ED" w:rsidRPr="00D378ED" w:rsidRDefault="00D378ED" w:rsidP="00512214">
      <w:pPr>
        <w:spacing w:after="0" w:line="360" w:lineRule="auto"/>
        <w:jc w:val="center"/>
        <w:rPr>
          <w:sz w:val="32"/>
        </w:rPr>
      </w:pPr>
      <w:r w:rsidRPr="00D378ED">
        <w:rPr>
          <w:sz w:val="32"/>
        </w:rPr>
        <w:t>Request</w:t>
      </w:r>
    </w:p>
    <w:p w:rsidR="00D378ED" w:rsidRDefault="00D378ED" w:rsidP="00512214">
      <w:pPr>
        <w:spacing w:after="0" w:line="360" w:lineRule="auto"/>
        <w:ind w:left="2880"/>
      </w:pPr>
      <w:r>
        <w:t xml:space="preserve">Start Date: </w:t>
      </w:r>
      <w:r>
        <w:tab/>
      </w:r>
      <w:r>
        <w:tab/>
      </w:r>
      <w:r w:rsidR="00512214" w:rsidRPr="00703765">
        <w:t>___ / ___ / ______</w:t>
      </w:r>
    </w:p>
    <w:p w:rsidR="00703765" w:rsidRDefault="00D378ED" w:rsidP="00703765">
      <w:pPr>
        <w:spacing w:after="0" w:line="360" w:lineRule="auto"/>
        <w:ind w:left="2880"/>
      </w:pPr>
      <w:r>
        <w:t xml:space="preserve">Current End Date: </w:t>
      </w:r>
      <w:r>
        <w:tab/>
      </w:r>
      <w:r w:rsidR="00703765" w:rsidRPr="00703765">
        <w:t>___ / ___ / ______</w:t>
      </w:r>
    </w:p>
    <w:p w:rsidR="00703765" w:rsidRDefault="00D378ED" w:rsidP="00703765">
      <w:pPr>
        <w:spacing w:after="0" w:line="360" w:lineRule="auto"/>
        <w:ind w:left="2880"/>
      </w:pPr>
      <w:r>
        <w:t xml:space="preserve">Requested End Date: </w:t>
      </w:r>
      <w:r>
        <w:tab/>
      </w:r>
      <w:r w:rsidR="00703765" w:rsidRPr="00703765">
        <w:t>___ / ___ / ______</w:t>
      </w:r>
    </w:p>
    <w:p w:rsidR="00D378ED" w:rsidRDefault="00D378ED" w:rsidP="00237CAC">
      <w:pPr>
        <w:spacing w:after="0" w:line="240" w:lineRule="auto"/>
      </w:pPr>
      <w:bookmarkStart w:id="0" w:name="_GoBack"/>
      <w:bookmarkEnd w:id="0"/>
    </w:p>
    <w:p w:rsidR="006B04B3" w:rsidRDefault="006B04B3" w:rsidP="00237C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378ED" w:rsidRPr="00A66E90" w:rsidTr="00D378ED">
        <w:trPr>
          <w:trHeight w:val="4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8ED" w:rsidRPr="00D378ED" w:rsidRDefault="00D378ED" w:rsidP="00A82D6E">
            <w:pPr>
              <w:rPr>
                <w:sz w:val="32"/>
              </w:rPr>
            </w:pPr>
            <w:r w:rsidRPr="00D378ED">
              <w:rPr>
                <w:sz w:val="32"/>
              </w:rPr>
              <w:t>Reason for request</w:t>
            </w:r>
          </w:p>
        </w:tc>
      </w:tr>
      <w:tr w:rsidR="00D378ED" w:rsidRPr="00A66E90" w:rsidTr="00A82D6E">
        <w:trPr>
          <w:trHeight w:val="1962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ED" w:rsidRDefault="00D378ED" w:rsidP="00A82D6E">
            <w:pPr>
              <w:spacing w:line="276" w:lineRule="auto"/>
              <w:rPr>
                <w:rFonts w:cstheme="minorHAnsi"/>
              </w:rPr>
            </w:pPr>
            <w:r w:rsidRPr="00A66E90">
              <w:rPr>
                <w:rFonts w:cstheme="minorHAnsi"/>
              </w:rPr>
              <w:t xml:space="preserve">Please indicate </w:t>
            </w:r>
            <w:r>
              <w:rPr>
                <w:rFonts w:cstheme="minorHAnsi"/>
              </w:rPr>
              <w:t xml:space="preserve">compelling </w:t>
            </w:r>
            <w:r w:rsidRPr="00A66E90">
              <w:rPr>
                <w:rFonts w:cstheme="minorHAnsi"/>
              </w:rPr>
              <w:t>circumstances</w:t>
            </w:r>
            <w:r w:rsidR="00BC020C">
              <w:rPr>
                <w:rFonts w:cstheme="minorHAnsi"/>
              </w:rPr>
              <w:t xml:space="preserve"> to extend your term of service.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Participant’s disability to serious illness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Disability, serious illness, or death of family member that results in completing a term unreasonably difficult or impossible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Conditions attributed to the program (such as closure or lack of funding)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Relocation of a spouse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Natural disaster</w:t>
            </w:r>
          </w:p>
          <w:p w:rsidR="00D378ED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Military service obligations</w:t>
            </w:r>
          </w:p>
          <w:p w:rsidR="00D378ED" w:rsidRPr="00A66E90" w:rsidRDefault="00D378ED" w:rsidP="00D378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r w:rsidRPr="00A66E90">
              <w:rPr>
                <w:rFonts w:cstheme="minorHAnsi"/>
                <w:sz w:val="18"/>
              </w:rPr>
              <w:t>Other circumstances or situations beyond the member’s control. Please describe below.</w:t>
            </w:r>
          </w:p>
        </w:tc>
      </w:tr>
      <w:tr w:rsidR="00D378ED" w:rsidRPr="00BE1A50" w:rsidTr="00A82D6E">
        <w:trPr>
          <w:trHeight w:val="36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378ED" w:rsidRPr="00BE1A50" w:rsidRDefault="00D378ED" w:rsidP="00A82D6E"/>
        </w:tc>
      </w:tr>
      <w:tr w:rsidR="00D378ED" w:rsidRPr="00BE1A50" w:rsidTr="00A82D6E">
        <w:trPr>
          <w:trHeight w:val="36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378ED" w:rsidRPr="00BE1A50" w:rsidRDefault="00D378ED" w:rsidP="00A82D6E"/>
        </w:tc>
      </w:tr>
      <w:tr w:rsidR="00D378ED" w:rsidRPr="00BE1A50" w:rsidTr="00A82D6E">
        <w:trPr>
          <w:trHeight w:val="36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378ED" w:rsidRPr="00BE1A50" w:rsidRDefault="00D378ED" w:rsidP="00A82D6E"/>
        </w:tc>
      </w:tr>
      <w:tr w:rsidR="00D378ED" w:rsidRPr="00BE1A50" w:rsidTr="00A82D6E">
        <w:trPr>
          <w:trHeight w:val="36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378ED" w:rsidRPr="00BE1A50" w:rsidRDefault="00D378ED" w:rsidP="00A82D6E"/>
        </w:tc>
      </w:tr>
      <w:tr w:rsidR="00D378ED" w:rsidRPr="00BE1A50" w:rsidTr="00A82D6E">
        <w:trPr>
          <w:trHeight w:val="368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:rsidR="00D378ED" w:rsidRPr="00BE1A50" w:rsidRDefault="00D378ED" w:rsidP="00A82D6E"/>
        </w:tc>
      </w:tr>
    </w:tbl>
    <w:p w:rsidR="009B44A8" w:rsidRDefault="009B44A8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D378ED" w:rsidRDefault="00D378ED" w:rsidP="00237CAC">
      <w:pPr>
        <w:spacing w:after="0" w:line="240" w:lineRule="auto"/>
      </w:pPr>
    </w:p>
    <w:p w:rsidR="00512214" w:rsidRDefault="00512214" w:rsidP="00512214">
      <w:pPr>
        <w:spacing w:after="0" w:line="240" w:lineRule="auto"/>
      </w:pPr>
    </w:p>
    <w:p w:rsidR="002C5EC2" w:rsidRDefault="002C5EC2" w:rsidP="00512214">
      <w:pPr>
        <w:spacing w:after="0" w:line="240" w:lineRule="auto"/>
      </w:pPr>
    </w:p>
    <w:p w:rsidR="00512214" w:rsidRDefault="00512214" w:rsidP="002C5EC2">
      <w:pPr>
        <w:pStyle w:val="ListParagraph"/>
        <w:numPr>
          <w:ilvl w:val="0"/>
          <w:numId w:val="5"/>
        </w:numPr>
        <w:spacing w:after="0" w:line="360" w:lineRule="auto"/>
      </w:pPr>
      <w:r w:rsidRPr="00D378ED">
        <w:rPr>
          <w:rFonts w:cstheme="minorHAnsi"/>
        </w:rPr>
        <w:t>I have attached supporting documentation of my co</w:t>
      </w:r>
      <w:r>
        <w:rPr>
          <w:rFonts w:cstheme="minorHAnsi"/>
        </w:rPr>
        <w:t>mpelling personal circumstance.</w:t>
      </w:r>
    </w:p>
    <w:p w:rsidR="00512214" w:rsidRDefault="00512214" w:rsidP="002C5EC2">
      <w:pPr>
        <w:pStyle w:val="ListParagraph"/>
        <w:numPr>
          <w:ilvl w:val="0"/>
          <w:numId w:val="5"/>
        </w:numPr>
        <w:spacing w:after="0" w:line="360" w:lineRule="auto"/>
      </w:pPr>
      <w:r w:rsidRPr="00D378ED">
        <w:rPr>
          <w:rFonts w:cstheme="minorHAnsi"/>
        </w:rPr>
        <w:t xml:space="preserve">I </w:t>
      </w:r>
      <w:r>
        <w:rPr>
          <w:rFonts w:cstheme="minorHAnsi"/>
        </w:rPr>
        <w:t>understand that completing and submitting this form is not a guarantee that my request will be granted.</w:t>
      </w:r>
    </w:p>
    <w:p w:rsidR="00DA4F08" w:rsidRPr="00E05160" w:rsidRDefault="00DA4F08" w:rsidP="00237CA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360"/>
        <w:gridCol w:w="1980"/>
      </w:tblGrid>
      <w:tr w:rsidR="00237CAC" w:rsidRPr="00E05160" w:rsidTr="00567E24">
        <w:tc>
          <w:tcPr>
            <w:tcW w:w="8568" w:type="dxa"/>
            <w:tcBorders>
              <w:bottom w:val="single" w:sz="4" w:space="0" w:color="auto"/>
            </w:tcBorders>
          </w:tcPr>
          <w:p w:rsidR="00237CAC" w:rsidRPr="00E05160" w:rsidRDefault="00237CAC" w:rsidP="00567E24"/>
        </w:tc>
        <w:tc>
          <w:tcPr>
            <w:tcW w:w="360" w:type="dxa"/>
          </w:tcPr>
          <w:p w:rsidR="00237CAC" w:rsidRPr="00E05160" w:rsidRDefault="00237CAC" w:rsidP="00567E24"/>
        </w:tc>
        <w:tc>
          <w:tcPr>
            <w:tcW w:w="1980" w:type="dxa"/>
            <w:tcBorders>
              <w:bottom w:val="single" w:sz="4" w:space="0" w:color="auto"/>
            </w:tcBorders>
          </w:tcPr>
          <w:p w:rsidR="00237CAC" w:rsidRPr="00E05160" w:rsidRDefault="00237CAC" w:rsidP="00567E24"/>
        </w:tc>
      </w:tr>
      <w:tr w:rsidR="00237CAC" w:rsidRPr="00E05160" w:rsidTr="00567E24">
        <w:tc>
          <w:tcPr>
            <w:tcW w:w="8568" w:type="dxa"/>
            <w:tcBorders>
              <w:top w:val="single" w:sz="4" w:space="0" w:color="auto"/>
            </w:tcBorders>
          </w:tcPr>
          <w:p w:rsidR="00237CAC" w:rsidRPr="00E05160" w:rsidRDefault="00237CAC" w:rsidP="00567E24">
            <w:r w:rsidRPr="00E05160">
              <w:t>Member Signature</w:t>
            </w:r>
          </w:p>
        </w:tc>
        <w:tc>
          <w:tcPr>
            <w:tcW w:w="360" w:type="dxa"/>
          </w:tcPr>
          <w:p w:rsidR="00237CAC" w:rsidRPr="00E05160" w:rsidRDefault="00237CAC" w:rsidP="00567E24"/>
        </w:tc>
        <w:tc>
          <w:tcPr>
            <w:tcW w:w="1980" w:type="dxa"/>
            <w:tcBorders>
              <w:top w:val="single" w:sz="4" w:space="0" w:color="auto"/>
            </w:tcBorders>
          </w:tcPr>
          <w:p w:rsidR="00237CAC" w:rsidRPr="00E05160" w:rsidRDefault="00237CAC" w:rsidP="00567E24">
            <w:r w:rsidRPr="00E05160">
              <w:t>Date</w:t>
            </w:r>
          </w:p>
        </w:tc>
      </w:tr>
    </w:tbl>
    <w:p w:rsidR="008916F1" w:rsidRDefault="008916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360"/>
        <w:gridCol w:w="1980"/>
      </w:tblGrid>
      <w:tr w:rsidR="00D378ED" w:rsidRPr="00E05160" w:rsidTr="00A82D6E">
        <w:tc>
          <w:tcPr>
            <w:tcW w:w="8568" w:type="dxa"/>
            <w:tcBorders>
              <w:bottom w:val="single" w:sz="4" w:space="0" w:color="auto"/>
            </w:tcBorders>
          </w:tcPr>
          <w:p w:rsidR="00D378ED" w:rsidRPr="00E05160" w:rsidRDefault="00D378ED" w:rsidP="00A82D6E"/>
        </w:tc>
        <w:tc>
          <w:tcPr>
            <w:tcW w:w="360" w:type="dxa"/>
          </w:tcPr>
          <w:p w:rsidR="00D378ED" w:rsidRPr="00E05160" w:rsidRDefault="00D378ED" w:rsidP="00A82D6E"/>
        </w:tc>
        <w:tc>
          <w:tcPr>
            <w:tcW w:w="1980" w:type="dxa"/>
            <w:tcBorders>
              <w:bottom w:val="single" w:sz="4" w:space="0" w:color="auto"/>
            </w:tcBorders>
          </w:tcPr>
          <w:p w:rsidR="00D378ED" w:rsidRPr="00E05160" w:rsidRDefault="00D378ED" w:rsidP="00A82D6E"/>
        </w:tc>
      </w:tr>
      <w:tr w:rsidR="00D378ED" w:rsidRPr="00E05160" w:rsidTr="00A82D6E">
        <w:tc>
          <w:tcPr>
            <w:tcW w:w="8568" w:type="dxa"/>
            <w:tcBorders>
              <w:top w:val="single" w:sz="4" w:space="0" w:color="auto"/>
            </w:tcBorders>
          </w:tcPr>
          <w:p w:rsidR="00D378ED" w:rsidRPr="00E05160" w:rsidRDefault="00D378ED" w:rsidP="00A82D6E">
            <w:r>
              <w:t>Host Site Supervisor</w:t>
            </w:r>
            <w:r w:rsidRPr="00E05160">
              <w:t xml:space="preserve"> Signature</w:t>
            </w:r>
          </w:p>
        </w:tc>
        <w:tc>
          <w:tcPr>
            <w:tcW w:w="360" w:type="dxa"/>
          </w:tcPr>
          <w:p w:rsidR="00D378ED" w:rsidRPr="00E05160" w:rsidRDefault="00D378ED" w:rsidP="00A82D6E"/>
        </w:tc>
        <w:tc>
          <w:tcPr>
            <w:tcW w:w="1980" w:type="dxa"/>
            <w:tcBorders>
              <w:top w:val="single" w:sz="4" w:space="0" w:color="auto"/>
            </w:tcBorders>
          </w:tcPr>
          <w:p w:rsidR="00D378ED" w:rsidRPr="00E05160" w:rsidRDefault="00D378ED" w:rsidP="00A82D6E">
            <w:r w:rsidRPr="00E05160">
              <w:t>Date</w:t>
            </w:r>
          </w:p>
        </w:tc>
      </w:tr>
    </w:tbl>
    <w:p w:rsidR="006D7933" w:rsidRDefault="006D7933">
      <w:pPr>
        <w:sectPr w:rsidR="006D7933" w:rsidSect="00237CA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 w:type="page"/>
      </w:r>
    </w:p>
    <w:p w:rsidR="006D7933" w:rsidRDefault="006D7933" w:rsidP="006D7933">
      <w:pPr>
        <w:rPr>
          <w:u w:val="single"/>
        </w:rPr>
      </w:pPr>
    </w:p>
    <w:p w:rsidR="006D7933" w:rsidRDefault="006D7933" w:rsidP="006D7933">
      <w:r>
        <w:rPr>
          <w:u w:val="single"/>
        </w:rPr>
        <w:t xml:space="preserve">1.1 </w:t>
      </w:r>
      <w:r w:rsidRPr="006D7933">
        <w:rPr>
          <w:u w:val="single"/>
        </w:rPr>
        <w:t>GENERAL REQUIREMENTS</w:t>
      </w:r>
      <w:r>
        <w:t xml:space="preserve">. Any </w:t>
      </w:r>
      <w:r w:rsidR="00D378ED">
        <w:t xml:space="preserve">requests to make </w:t>
      </w:r>
      <w:r>
        <w:t xml:space="preserve">amendments to the member service agreement must be conveyed in writing, signed and dated by the member and </w:t>
      </w:r>
      <w:r w:rsidR="00D378ED">
        <w:t>the host site supervisor</w:t>
      </w:r>
      <w:r>
        <w:t xml:space="preserve">. The member must also be given a copy of the amendment </w:t>
      </w:r>
      <w:r w:rsidR="00D378ED">
        <w:t xml:space="preserve">request </w:t>
      </w:r>
      <w:r>
        <w:t>for their files.</w:t>
      </w:r>
    </w:p>
    <w:p w:rsidR="00231D48" w:rsidRDefault="006D7933" w:rsidP="006D7933">
      <w:r w:rsidRPr="006D7933">
        <w:rPr>
          <w:u w:val="single"/>
        </w:rPr>
        <w:t>1.2 EXTENSIONS.</w:t>
      </w:r>
      <w:r>
        <w:t xml:space="preserve"> Only in the case of compelling personal circumstances may a member’s service agreement be extended beyond the original end date, via a written and signed term amendment form. The program must issue a member service agreement amendment to ensure that the member is covered by a service agreement that is in effect, but the extended service period must be no longer than 12 months. The compelling personal circumstances must be documented in the member file in a timely fashion.</w:t>
      </w:r>
    </w:p>
    <w:p w:rsidR="00070DF9" w:rsidRDefault="00070DF9" w:rsidP="006D7933">
      <w:r w:rsidRPr="00070DF9">
        <w:rPr>
          <w:u w:val="single"/>
        </w:rPr>
        <w:t>1.3 TIMELY SUBMISSION.</w:t>
      </w:r>
      <w:r>
        <w:t xml:space="preserve"> Your request must be submitted in a timely, reasonable fashion from the point at which the compelling personal circumstance will potentially or actually effect your term of service.</w:t>
      </w:r>
    </w:p>
    <w:p w:rsidR="007C21DF" w:rsidRDefault="00070DF9" w:rsidP="007C21DF">
      <w:r>
        <w:rPr>
          <w:u w:val="single"/>
        </w:rPr>
        <w:t>1.4</w:t>
      </w:r>
      <w:r w:rsidR="006D7933" w:rsidRPr="006D7933">
        <w:rPr>
          <w:u w:val="single"/>
        </w:rPr>
        <w:t xml:space="preserve"> CO</w:t>
      </w:r>
      <w:r w:rsidR="007C21DF">
        <w:rPr>
          <w:u w:val="single"/>
        </w:rPr>
        <w:t>MPELLING PERSONAL CIRCUMSTANCE.</w:t>
      </w:r>
      <w:r w:rsidR="007C21DF">
        <w:t xml:space="preserve"> </w:t>
      </w:r>
    </w:p>
    <w:p w:rsidR="007C21DF" w:rsidRPr="007C21DF" w:rsidRDefault="007C21DF" w:rsidP="007C21DF">
      <w:r w:rsidRPr="007C21DF">
        <w:t>Compelling personal circumstances include:</w:t>
      </w:r>
    </w:p>
    <w:p w:rsidR="007C21DF" w:rsidRDefault="007C21DF" w:rsidP="000A3505">
      <w:pPr>
        <w:pStyle w:val="ListParagraph"/>
        <w:numPr>
          <w:ilvl w:val="0"/>
          <w:numId w:val="3"/>
        </w:numPr>
      </w:pPr>
      <w:r w:rsidRPr="007C21DF">
        <w:t>Those that are beyond the participant's control, such as, but not limited to:</w:t>
      </w:r>
    </w:p>
    <w:p w:rsidR="007C21DF" w:rsidRDefault="007C21DF" w:rsidP="007C21DF">
      <w:pPr>
        <w:pStyle w:val="ListParagraph"/>
        <w:numPr>
          <w:ilvl w:val="1"/>
          <w:numId w:val="3"/>
        </w:numPr>
      </w:pPr>
      <w:r w:rsidRPr="007C21DF">
        <w:t>A participant's disability or serious illness;</w:t>
      </w:r>
    </w:p>
    <w:p w:rsidR="007C21DF" w:rsidRDefault="007C21DF" w:rsidP="00CB2871">
      <w:pPr>
        <w:pStyle w:val="ListParagraph"/>
        <w:numPr>
          <w:ilvl w:val="1"/>
          <w:numId w:val="3"/>
        </w:numPr>
      </w:pPr>
      <w:r w:rsidRPr="007C21DF">
        <w:t>Disability, serious illness, or death of a participant's family member if this makes completing a term unreasonably difficult or impossible; or</w:t>
      </w:r>
    </w:p>
    <w:p w:rsidR="007C21DF" w:rsidRDefault="007C21DF" w:rsidP="007C21DF">
      <w:pPr>
        <w:pStyle w:val="ListParagraph"/>
        <w:numPr>
          <w:ilvl w:val="1"/>
          <w:numId w:val="3"/>
        </w:numPr>
      </w:pPr>
      <w:r w:rsidRPr="007C21DF">
        <w:t>Conditions attributable to the program or otherwise unforeseeable and beyond the participant's control, such as a natural disaster, a strike, relocation of a spouse, or the nonrenewal or premature closing of a project or program, that make completing a term unreasonably difficult or impossible;</w:t>
      </w:r>
    </w:p>
    <w:p w:rsidR="007C21DF" w:rsidRDefault="007C21DF" w:rsidP="007C21DF">
      <w:pPr>
        <w:pStyle w:val="ListParagraph"/>
        <w:numPr>
          <w:ilvl w:val="0"/>
          <w:numId w:val="3"/>
        </w:numPr>
      </w:pPr>
      <w:r w:rsidRPr="007C21DF">
        <w:t>Those that the Corporation, has for public policy reasons, determined as such, including:</w:t>
      </w:r>
    </w:p>
    <w:p w:rsidR="007C21DF" w:rsidRDefault="007C21DF" w:rsidP="007C21DF">
      <w:pPr>
        <w:pStyle w:val="ListParagraph"/>
        <w:numPr>
          <w:ilvl w:val="1"/>
          <w:numId w:val="3"/>
        </w:numPr>
      </w:pPr>
      <w:r w:rsidRPr="007C21DF">
        <w:t>Military service obligations;</w:t>
      </w:r>
      <w:r>
        <w:t xml:space="preserve"> or</w:t>
      </w:r>
    </w:p>
    <w:p w:rsidR="007C21DF" w:rsidRDefault="007C21DF" w:rsidP="007C21DF">
      <w:pPr>
        <w:pStyle w:val="ListParagraph"/>
        <w:numPr>
          <w:ilvl w:val="1"/>
          <w:numId w:val="3"/>
        </w:numPr>
      </w:pPr>
      <w:r w:rsidRPr="007C21DF">
        <w:t>Acceptance by a participant of an opportunity to make the transition from welfare to work;</w:t>
      </w:r>
    </w:p>
    <w:p w:rsidR="007C21DF" w:rsidRDefault="007C21DF" w:rsidP="007C21DF">
      <w:r w:rsidRPr="007C21DF">
        <w:t>Compelling personal circumstances do</w:t>
      </w:r>
      <w:r>
        <w:t xml:space="preserve"> not include leaving a program:</w:t>
      </w:r>
    </w:p>
    <w:p w:rsidR="007C21DF" w:rsidRDefault="007C21DF" w:rsidP="007C21DF">
      <w:pPr>
        <w:pStyle w:val="ListParagraph"/>
        <w:numPr>
          <w:ilvl w:val="0"/>
          <w:numId w:val="4"/>
        </w:numPr>
      </w:pPr>
      <w:r w:rsidRPr="007C21DF">
        <w:t>To enroll in school;</w:t>
      </w:r>
    </w:p>
    <w:p w:rsidR="007C21DF" w:rsidRDefault="007C21DF" w:rsidP="007C21DF">
      <w:pPr>
        <w:pStyle w:val="ListParagraph"/>
        <w:numPr>
          <w:ilvl w:val="0"/>
          <w:numId w:val="4"/>
        </w:numPr>
      </w:pPr>
      <w:r>
        <w:t>To obtain employment; or</w:t>
      </w:r>
    </w:p>
    <w:p w:rsidR="007C21DF" w:rsidRDefault="007C21DF" w:rsidP="007C21DF">
      <w:pPr>
        <w:pStyle w:val="ListParagraph"/>
        <w:numPr>
          <w:ilvl w:val="0"/>
          <w:numId w:val="4"/>
        </w:numPr>
      </w:pPr>
      <w:r w:rsidRPr="007C21DF">
        <w:t>Because of dissatisfaction with the program.</w:t>
      </w:r>
    </w:p>
    <w:p w:rsidR="0088487D" w:rsidRPr="007C21DF" w:rsidRDefault="00070DF9" w:rsidP="0088487D">
      <w:r>
        <w:rPr>
          <w:u w:val="single"/>
        </w:rPr>
        <w:t>1.5</w:t>
      </w:r>
      <w:r w:rsidR="0088487D" w:rsidRPr="0088487D">
        <w:rPr>
          <w:u w:val="single"/>
        </w:rPr>
        <w:t xml:space="preserve"> PRIOR APPROVAL.</w:t>
      </w:r>
      <w:r w:rsidR="0088487D">
        <w:t xml:space="preserve"> Iowa Campus Compact is </w:t>
      </w:r>
      <w:r w:rsidR="00BC020C">
        <w:t>required</w:t>
      </w:r>
      <w:r w:rsidR="0088487D">
        <w:t xml:space="preserve"> to seek the Iowa Commission on Volunteer Service’s ap</w:t>
      </w:r>
      <w:r w:rsidR="00BC020C">
        <w:t>proval for all term amendments. IACC must submit all requests prior to the member’s existing end date.</w:t>
      </w:r>
    </w:p>
    <w:sectPr w:rsidR="0088487D" w:rsidRPr="007C21DF" w:rsidSect="00237CA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72" w:rsidRDefault="004A3572" w:rsidP="007D4076">
      <w:pPr>
        <w:spacing w:after="0" w:line="240" w:lineRule="auto"/>
      </w:pPr>
      <w:r>
        <w:separator/>
      </w:r>
    </w:p>
  </w:endnote>
  <w:endnote w:type="continuationSeparator" w:id="0">
    <w:p w:rsidR="004A3572" w:rsidRDefault="004A3572" w:rsidP="007D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502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63F" w:rsidRPr="00512214" w:rsidRDefault="00512214" w:rsidP="0051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72" w:rsidRDefault="004A3572" w:rsidP="007D4076">
      <w:pPr>
        <w:spacing w:after="0" w:line="240" w:lineRule="auto"/>
      </w:pPr>
      <w:r>
        <w:separator/>
      </w:r>
    </w:p>
  </w:footnote>
  <w:footnote w:type="continuationSeparator" w:id="0">
    <w:p w:rsidR="004A3572" w:rsidRDefault="004A3572" w:rsidP="007D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076" w:rsidRPr="0088487D" w:rsidRDefault="0088487D" w:rsidP="00E05160">
    <w:pPr>
      <w:rPr>
        <w:sz w:val="40"/>
        <w:szCs w:val="40"/>
      </w:rPr>
    </w:pPr>
    <w:r>
      <w:rPr>
        <w:sz w:val="40"/>
        <w:szCs w:val="40"/>
      </w:rPr>
      <w:t>ICAP</w:t>
    </w:r>
    <w:r w:rsidR="003D355C" w:rsidRPr="0088487D">
      <w:rPr>
        <w:sz w:val="40"/>
        <w:szCs w:val="40"/>
      </w:rPr>
      <w:t xml:space="preserve"> </w:t>
    </w:r>
    <w:r w:rsidRPr="0088487D">
      <w:rPr>
        <w:sz w:val="40"/>
        <w:szCs w:val="40"/>
      </w:rPr>
      <w:t>Agreement</w:t>
    </w:r>
    <w:r w:rsidR="003D355C" w:rsidRPr="0088487D">
      <w:rPr>
        <w:sz w:val="40"/>
        <w:szCs w:val="40"/>
      </w:rPr>
      <w:t xml:space="preserve"> </w:t>
    </w:r>
    <w:r w:rsidRPr="0088487D">
      <w:rPr>
        <w:sz w:val="40"/>
        <w:szCs w:val="40"/>
      </w:rPr>
      <w:t>Extension</w:t>
    </w:r>
    <w:r w:rsidR="003D355C" w:rsidRPr="0088487D">
      <w:rPr>
        <w:sz w:val="40"/>
        <w:szCs w:val="40"/>
      </w:rPr>
      <w:t xml:space="preserve"> </w:t>
    </w:r>
    <w:r>
      <w:rPr>
        <w:sz w:val="40"/>
        <w:szCs w:val="40"/>
      </w:rPr>
      <w:t xml:space="preserve">Request </w:t>
    </w:r>
    <w:r w:rsidR="003D355C" w:rsidRPr="0088487D">
      <w:rPr>
        <w:sz w:val="40"/>
        <w:szCs w:val="40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33" w:rsidRPr="00E05160" w:rsidRDefault="006D7933" w:rsidP="00E05160">
    <w:pPr>
      <w:rPr>
        <w:sz w:val="44"/>
        <w:szCs w:val="40"/>
      </w:rPr>
    </w:pPr>
    <w:r>
      <w:rPr>
        <w:sz w:val="44"/>
        <w:szCs w:val="40"/>
      </w:rPr>
      <w:t xml:space="preserve">ICAP </w:t>
    </w:r>
    <w:r w:rsidR="0088487D">
      <w:rPr>
        <w:sz w:val="44"/>
        <w:szCs w:val="40"/>
      </w:rPr>
      <w:t>Agreement</w:t>
    </w:r>
    <w:r w:rsidRPr="00E05160">
      <w:rPr>
        <w:sz w:val="44"/>
        <w:szCs w:val="40"/>
      </w:rPr>
      <w:t xml:space="preserve"> </w:t>
    </w:r>
    <w:r w:rsidR="0088487D">
      <w:rPr>
        <w:sz w:val="44"/>
        <w:szCs w:val="40"/>
      </w:rPr>
      <w:t>Extension</w:t>
    </w:r>
    <w:r w:rsidRPr="00E05160">
      <w:rPr>
        <w:sz w:val="44"/>
        <w:szCs w:val="40"/>
      </w:rPr>
      <w:t xml:space="preserve"> </w:t>
    </w:r>
    <w:r>
      <w:rPr>
        <w:sz w:val="44"/>
        <w:szCs w:val="40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1E3"/>
    <w:multiLevelType w:val="hybridMultilevel"/>
    <w:tmpl w:val="12A250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FC4"/>
    <w:multiLevelType w:val="hybridMultilevel"/>
    <w:tmpl w:val="D4B2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723B"/>
    <w:multiLevelType w:val="hybridMultilevel"/>
    <w:tmpl w:val="05FE57FE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45C1"/>
    <w:multiLevelType w:val="hybridMultilevel"/>
    <w:tmpl w:val="9DFAECCA"/>
    <w:lvl w:ilvl="0" w:tplc="1B1C73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251"/>
    <w:multiLevelType w:val="hybridMultilevel"/>
    <w:tmpl w:val="4FE8F4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1"/>
    <w:rsid w:val="00032724"/>
    <w:rsid w:val="00070DF9"/>
    <w:rsid w:val="00071857"/>
    <w:rsid w:val="000C4E3E"/>
    <w:rsid w:val="000E0F6E"/>
    <w:rsid w:val="00117DA0"/>
    <w:rsid w:val="001F607D"/>
    <w:rsid w:val="0021632D"/>
    <w:rsid w:val="00231D48"/>
    <w:rsid w:val="00237CAC"/>
    <w:rsid w:val="002C5EC2"/>
    <w:rsid w:val="003D355C"/>
    <w:rsid w:val="004353A4"/>
    <w:rsid w:val="004A3572"/>
    <w:rsid w:val="00512214"/>
    <w:rsid w:val="00516BBF"/>
    <w:rsid w:val="005404AE"/>
    <w:rsid w:val="0067563F"/>
    <w:rsid w:val="00681AE0"/>
    <w:rsid w:val="006B04B3"/>
    <w:rsid w:val="006D7933"/>
    <w:rsid w:val="00703765"/>
    <w:rsid w:val="00722FA8"/>
    <w:rsid w:val="00773695"/>
    <w:rsid w:val="007C21DF"/>
    <w:rsid w:val="007D4076"/>
    <w:rsid w:val="0088487D"/>
    <w:rsid w:val="008916F1"/>
    <w:rsid w:val="009B44A8"/>
    <w:rsid w:val="00B31996"/>
    <w:rsid w:val="00BC020C"/>
    <w:rsid w:val="00BF1932"/>
    <w:rsid w:val="00C04A84"/>
    <w:rsid w:val="00C14ACE"/>
    <w:rsid w:val="00CE2C36"/>
    <w:rsid w:val="00CE7880"/>
    <w:rsid w:val="00D378ED"/>
    <w:rsid w:val="00DA4F08"/>
    <w:rsid w:val="00DC6282"/>
    <w:rsid w:val="00DF77BD"/>
    <w:rsid w:val="00E01AEF"/>
    <w:rsid w:val="00E05160"/>
    <w:rsid w:val="00E3771A"/>
    <w:rsid w:val="00E83440"/>
    <w:rsid w:val="00E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65A9"/>
  <w15:docId w15:val="{68BDF635-5D11-479A-A510-342307B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76"/>
  </w:style>
  <w:style w:type="paragraph" w:styleId="Footer">
    <w:name w:val="footer"/>
    <w:basedOn w:val="Normal"/>
    <w:link w:val="FooterChar"/>
    <w:uiPriority w:val="99"/>
    <w:unhideWhenUsed/>
    <w:rsid w:val="007D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76"/>
  </w:style>
  <w:style w:type="paragraph" w:styleId="BalloonText">
    <w:name w:val="Balloon Text"/>
    <w:basedOn w:val="Normal"/>
    <w:link w:val="BalloonTextChar"/>
    <w:uiPriority w:val="99"/>
    <w:semiHidden/>
    <w:unhideWhenUsed/>
    <w:rsid w:val="007D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06A8-4B67-4847-BFBF-0B5269D7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Ellis</dc:creator>
  <cp:lastModifiedBy>Justin Ellis</cp:lastModifiedBy>
  <cp:revision>12</cp:revision>
  <dcterms:created xsi:type="dcterms:W3CDTF">2013-12-09T15:50:00Z</dcterms:created>
  <dcterms:modified xsi:type="dcterms:W3CDTF">2017-08-04T13:04:00Z</dcterms:modified>
</cp:coreProperties>
</file>